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313EF" w14:textId="77777777" w:rsidR="00C13839" w:rsidRPr="00C13839" w:rsidRDefault="00C13839" w:rsidP="00C13839">
      <w:pPr>
        <w:pStyle w:val="Intestazione"/>
        <w:tabs>
          <w:tab w:val="left" w:pos="5760"/>
          <w:tab w:val="left" w:pos="8010"/>
          <w:tab w:val="right" w:pos="9072"/>
        </w:tabs>
        <w:rPr>
          <w:rFonts w:ascii="Aptos" w:hAnsi="Aptos" w:cs="Arial"/>
          <w:bCs/>
          <w:kern w:val="0"/>
          <w:sz w:val="20"/>
        </w:rPr>
        <w:bidi w:val="0"/>
      </w:pP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 xml:space="preserve">Pressestelle 19.06.2024</w:t>
      </w:r>
    </w:p>
    <w:p w14:paraId="2A90745E" w14:textId="77777777" w:rsidR="00C13839" w:rsidRPr="00C13839" w:rsidRDefault="00C13839" w:rsidP="00C13839">
      <w:pPr>
        <w:spacing w:line="276" w:lineRule="auto"/>
        <w:jc w:val="both"/>
        <w:rPr>
          <w:rFonts w:ascii="Aptos" w:hAnsi="Aptos" w:cs="Calibri"/>
          <w:kern w:val="0"/>
          <w:sz w:val="32"/>
          <w:szCs w:val="28"/>
        </w:rPr>
      </w:pPr>
    </w:p>
    <w:p w14:paraId="02CD0B00" w14:textId="77777777" w:rsidR="00C13839" w:rsidRPr="00C13839" w:rsidRDefault="00C13839" w:rsidP="00C13839">
      <w:pPr>
        <w:spacing w:after="0" w:line="240" w:lineRule="auto"/>
        <w:ind w:right="-1"/>
        <w:jc w:val="center"/>
        <w:rPr>
          <w:rFonts w:cs="Calibri"/>
          <w:b/>
          <w:bCs/>
          <w:kern w:val="0"/>
          <w:sz w:val="40"/>
          <w:szCs w:val="40"/>
        </w:rPr>
        <w:bidi w:val="0"/>
      </w:pPr>
      <w:r>
        <w:rPr>
          <w:rFonts w:cs="Calibri"/>
          <w:kern w:val="0"/>
          <w:sz w:val="40"/>
          <w:szCs w:val="40"/>
          <w:lang w:val="de-de"/>
          <w:b w:val="1"/>
          <w:bCs w:val="1"/>
          <w:i w:val="0"/>
          <w:iCs w:val="0"/>
          <w:u w:val="none"/>
          <w:vertAlign w:val="baseline"/>
          <w:rtl w:val="0"/>
        </w:rPr>
        <w:t xml:space="preserve">WOCHENENDE DER GROSSEN OPERN IN DER ARENA VOM 20. BIS 23. JUNI</w:t>
      </w:r>
    </w:p>
    <w:p w14:paraId="0F2BB21B" w14:textId="77777777" w:rsidR="00C13839" w:rsidRPr="00C13839" w:rsidRDefault="00C13839" w:rsidP="00C13839">
      <w:pPr>
        <w:spacing w:after="0" w:line="240" w:lineRule="auto"/>
        <w:ind w:right="-1"/>
        <w:jc w:val="center"/>
        <w:rPr>
          <w:rFonts w:cs="Calibri"/>
          <w:b/>
          <w:bCs/>
          <w:kern w:val="0"/>
          <w:sz w:val="36"/>
          <w:szCs w:val="36"/>
        </w:rPr>
      </w:pPr>
    </w:p>
    <w:p w14:paraId="1A5C64A5" w14:textId="77777777" w:rsidR="00C13839" w:rsidRPr="00C13839" w:rsidRDefault="00C13839" w:rsidP="00C13839">
      <w:pPr>
        <w:spacing w:line="240" w:lineRule="auto"/>
        <w:ind w:right="-1"/>
        <w:jc w:val="center"/>
        <w:rPr>
          <w:rFonts w:cs="Calibri"/>
          <w:b/>
          <w:bCs/>
          <w:color w:val="0B769F"/>
          <w:kern w:val="0"/>
          <w:sz w:val="24"/>
          <w:szCs w:val="24"/>
        </w:rPr>
        <w:bidi w:val="0"/>
      </w:pPr>
      <w:r>
        <w:rPr>
          <w:rFonts w:cs="Calibri"/>
          <w:color w:val="0B769F"/>
          <w:kern w:val="0"/>
          <w:sz w:val="24"/>
          <w:szCs w:val="24"/>
          <w:lang w:val="de-de"/>
          <w:b w:val="1"/>
          <w:bCs w:val="1"/>
          <w:i w:val="0"/>
          <w:iCs w:val="0"/>
          <w:u w:val="none"/>
          <w:vertAlign w:val="baseline"/>
          <w:rtl w:val="0"/>
        </w:rPr>
        <w:t xml:space="preserve">Rückkehr der Aida in der „kristallenen Inszenierung“ – Donnerstag mit der gefeierten Besetzung der Premiere, Sonntag mit neuen Künstlern</w:t>
      </w:r>
    </w:p>
    <w:p w14:paraId="658DC636" w14:textId="77777777" w:rsidR="00C13839" w:rsidRPr="00C13839" w:rsidRDefault="00C13839" w:rsidP="00C13839">
      <w:pPr>
        <w:spacing w:line="240" w:lineRule="auto"/>
        <w:ind w:right="-1"/>
        <w:jc w:val="center"/>
        <w:rPr>
          <w:rFonts w:cs="Calibri"/>
          <w:b/>
          <w:bCs/>
          <w:color w:val="73A931"/>
          <w:kern w:val="0"/>
          <w:sz w:val="24"/>
          <w:szCs w:val="24"/>
        </w:rPr>
        <w:bidi w:val="0"/>
      </w:pPr>
      <w:r>
        <w:rPr>
          <w:rFonts w:cs="Calibri"/>
          <w:color w:val="C00000"/>
          <w:kern w:val="0"/>
          <w:sz w:val="24"/>
          <w:szCs w:val="24"/>
          <w:lang w:val="de-de"/>
          <w:b w:val="1"/>
          <w:bCs w:val="1"/>
          <w:i w:val="0"/>
          <w:iCs w:val="0"/>
          <w:u w:val="none"/>
          <w:vertAlign w:val="baseline"/>
          <w:rtl w:val="0"/>
        </w:rPr>
        <w:t xml:space="preserve">Freitag Premiere von Il </w:t>
      </w:r>
      <w:r>
        <w:rPr>
          <w:rFonts w:cs="Calibri"/>
          <w:color w:val="C00000"/>
          <w:kern w:val="0"/>
          <w:sz w:val="24"/>
          <w:szCs w:val="24"/>
          <w:lang w:val="de-de"/>
          <w:b w:val="1"/>
          <w:bCs w:val="1"/>
          <w:i w:val="1"/>
          <w:iCs w:val="1"/>
          <w:u w:val="none"/>
          <w:vertAlign w:val="baseline"/>
          <w:rtl w:val="0"/>
        </w:rPr>
        <w:t xml:space="preserve">Barbiere di Siviglia</w:t>
      </w:r>
      <w:r>
        <w:rPr>
          <w:rFonts w:cs="Calibri"/>
          <w:color w:val="C00000"/>
          <w:kern w:val="0"/>
          <w:sz w:val="24"/>
          <w:szCs w:val="24"/>
          <w:lang w:val="de-de"/>
          <w:b w:val="1"/>
          <w:bCs w:val="1"/>
          <w:i w:val="0"/>
          <w:iCs w:val="0"/>
          <w:u w:val="none"/>
          <w:vertAlign w:val="baseline"/>
          <w:rtl w:val="0"/>
        </w:rPr>
        <w:t xml:space="preserve">, </w:t>
      </w:r>
      <w:r>
        <w:rPr>
          <w:rFonts w:cs="Calibri"/>
          <w:color w:val="73A931"/>
          <w:kern w:val="0"/>
          <w:sz w:val="24"/>
          <w:szCs w:val="24"/>
          <w:lang w:val="de-de"/>
          <w:b w:val="1"/>
          <w:bCs w:val="1"/>
          <w:i w:val="0"/>
          <w:iCs w:val="0"/>
          <w:u w:val="none"/>
          <w:vertAlign w:val="baseline"/>
          <w:rtl w:val="0"/>
        </w:rPr>
        <w:t xml:space="preserve">Samstag die bereits ausverkaufte </w:t>
      </w:r>
      <w:r>
        <w:rPr>
          <w:rFonts w:cs="Calibri"/>
          <w:color w:val="73A931"/>
          <w:kern w:val="0"/>
          <w:sz w:val="24"/>
          <w:szCs w:val="24"/>
          <w:lang w:val="de-de"/>
          <w:b w:val="1"/>
          <w:bCs w:val="1"/>
          <w:i w:val="1"/>
          <w:iCs w:val="1"/>
          <w:u w:val="none"/>
          <w:vertAlign w:val="baseline"/>
          <w:rtl w:val="0"/>
        </w:rPr>
        <w:t xml:space="preserve">Turandot</w:t>
      </w:r>
      <w:r>
        <w:rPr>
          <w:rFonts w:cs="Calibri"/>
          <w:color w:val="73A931"/>
          <w:kern w:val="0"/>
          <w:sz w:val="24"/>
          <w:szCs w:val="24"/>
          <w:lang w:val="de-de"/>
          <w:b w:val="1"/>
          <w:bCs w:val="1"/>
          <w:i w:val="0"/>
          <w:iCs w:val="0"/>
          <w:u w:val="none"/>
          <w:vertAlign w:val="baseline"/>
          <w:rtl w:val="0"/>
        </w:rPr>
        <w:t xml:space="preserve"> von Puccini</w:t>
      </w:r>
    </w:p>
    <w:p w14:paraId="0AF9EF45" w14:textId="77777777" w:rsidR="00C13839" w:rsidRPr="00C13839" w:rsidRDefault="00C13839" w:rsidP="00C13839">
      <w:pPr>
        <w:spacing w:line="240" w:lineRule="auto"/>
        <w:ind w:right="-1"/>
        <w:jc w:val="center"/>
        <w:rPr>
          <w:rFonts w:cs="Calibri"/>
          <w:b/>
          <w:bCs/>
          <w:kern w:val="0"/>
          <w:sz w:val="24"/>
          <w:szCs w:val="24"/>
        </w:rPr>
        <w:bidi w:val="0"/>
      </w:pPr>
      <w:r>
        <w:rPr>
          <w:rFonts w:cs="Calibri"/>
          <w:kern w:val="0"/>
          <w:sz w:val="24"/>
          <w:szCs w:val="24"/>
          <w:lang w:val="de-de"/>
          <w:b w:val="1"/>
          <w:bCs w:val="1"/>
          <w:i w:val="0"/>
          <w:iCs w:val="0"/>
          <w:u w:val="none"/>
          <w:vertAlign w:val="baseline"/>
          <w:rtl w:val="0"/>
        </w:rPr>
        <w:t xml:space="preserve">Ab 20. Juni die „</w:t>
      </w:r>
      <w:r>
        <w:rPr>
          <w:rFonts w:cs="Calibri"/>
          <w:kern w:val="0"/>
          <w:sz w:val="24"/>
          <w:szCs w:val="24"/>
          <w:lang w:val="de-de"/>
          <w:b w:val="1"/>
          <w:bCs w:val="1"/>
          <w:i w:val="1"/>
          <w:iCs w:val="1"/>
          <w:u w:val="none"/>
          <w:vertAlign w:val="baseline"/>
          <w:rtl w:val="0"/>
        </w:rPr>
        <w:t xml:space="preserve">Arena per Tutti“-</w:t>
      </w:r>
      <w:r>
        <w:rPr>
          <w:rFonts w:cs="Calibri"/>
          <w:kern w:val="0"/>
          <w:sz w:val="24"/>
          <w:szCs w:val="24"/>
          <w:lang w:val="de-de"/>
          <w:b w:val="1"/>
          <w:bCs w:val="1"/>
          <w:i w:val="0"/>
          <w:iCs w:val="0"/>
          <w:u w:val="none"/>
          <w:vertAlign w:val="baseline"/>
          <w:rtl w:val="0"/>
        </w:rPr>
        <w:t xml:space="preserve">Abende in Zusammenarbeit mit Müller</w:t>
      </w:r>
    </w:p>
    <w:p w14:paraId="315CE1E4" w14:textId="77777777" w:rsidR="00C13839" w:rsidRPr="00C13839" w:rsidRDefault="00C13839" w:rsidP="00C13839">
      <w:pPr>
        <w:spacing w:after="120" w:line="240" w:lineRule="auto"/>
        <w:jc w:val="center"/>
        <w:rPr>
          <w:rFonts w:cs="Calibri"/>
          <w:b/>
          <w:bCs/>
          <w:kern w:val="0"/>
        </w:rPr>
      </w:pPr>
    </w:p>
    <w:p w14:paraId="5352A7AB" w14:textId="77777777" w:rsidR="00C13839" w:rsidRPr="00C13839" w:rsidRDefault="00C13839" w:rsidP="00C13839">
      <w:pPr>
        <w:spacing w:after="120" w:line="252" w:lineRule="auto"/>
        <w:jc w:val="both"/>
        <w:rPr>
          <w:rFonts w:cs="Calibri"/>
          <w:kern w:val="0"/>
        </w:rPr>
        <w:bidi w:val="0"/>
      </w:pPr>
      <w:r>
        <w:rPr>
          <w:rFonts w:cs="Calibri"/>
          <w:kern w:val="0"/>
          <w:lang w:val="de-de"/>
          <w:b w:val="0"/>
          <w:bCs w:val="0"/>
          <w:i w:val="0"/>
          <w:iCs w:val="0"/>
          <w:u w:val="none"/>
          <w:vertAlign w:val="baseline"/>
          <w:rtl w:val="0"/>
        </w:rPr>
        <w:t xml:space="preserve">Im reichhaltigen Programm des 101. Opernfestivals der Arena di Verona feiert Rossinis </w:t>
      </w:r>
      <w:r>
        <w:rPr>
          <w:rFonts w:cs="Calibri"/>
          <w:kern w:val="0"/>
          <w:lang w:val="de-de"/>
          <w:b w:val="0"/>
          <w:bCs w:val="0"/>
          <w:i w:val="1"/>
          <w:iCs w:val="1"/>
          <w:u w:val="none"/>
          <w:vertAlign w:val="baseline"/>
          <w:rtl w:val="0"/>
        </w:rPr>
        <w:t xml:space="preserve">Il Barbiere di Siviglia</w:t>
      </w:r>
      <w:r>
        <w:rPr>
          <w:rFonts w:cs="Calibri"/>
          <w:kern w:val="0"/>
          <w:lang w:val="de-de"/>
          <w:b w:val="0"/>
          <w:bCs w:val="0"/>
          <w:i w:val="0"/>
          <w:iCs w:val="0"/>
          <w:u w:val="none"/>
          <w:vertAlign w:val="baseline"/>
          <w:rtl w:val="0"/>
        </w:rPr>
        <w:t xml:space="preserve"> am Freitag, den 21. Juni, sein Saisondebüt in der mittlerweile klassischen Rokoko-Gartenkulisse von Hugo De Ana. Umrahmt wird diese Premiere von drei weiteren Opernabenden von Donnerstag, 20. bis Sonntag, 23. Juni, jeweils um 21.30 Uhr.</w:t>
      </w:r>
    </w:p>
    <w:p w14:paraId="24F71BAC" w14:textId="77777777" w:rsidR="00C13839" w:rsidRPr="00C13839" w:rsidRDefault="00C13839" w:rsidP="00C13839">
      <w:pPr>
        <w:spacing w:after="120" w:line="252" w:lineRule="auto"/>
        <w:jc w:val="both"/>
        <w:rPr>
          <w:rFonts w:cs="Calibri"/>
          <w:bCs/>
          <w:kern w:val="0"/>
        </w:rPr>
        <w:bidi w:val="0"/>
      </w:pPr>
      <w:r>
        <w:rPr>
          <w:rFonts w:cs="Calibri"/>
          <w:kern w:val="0"/>
          <w:lang w:val="de-de"/>
          <w:b w:val="1"/>
          <w:bCs w:val="1"/>
          <w:i w:val="0"/>
          <w:iCs w:val="0"/>
          <w:u w:val="none"/>
          <w:vertAlign w:val="baseline"/>
          <w:rtl w:val="0"/>
        </w:rPr>
        <w:t xml:space="preserve">Lichtpyramiden, transparente Elemente, Laser und Kostüme zwischen ägyptischer Ikonographie, Haute Couture und zeitgenössischer Kunst: </w:t>
      </w:r>
      <w:r>
        <w:rPr>
          <w:rFonts w:cs="Calibri"/>
          <w:kern w:val="0"/>
          <w:lang w:val="de-de"/>
          <w:b w:val="1"/>
          <w:bCs w:val="1"/>
          <w:i w:val="1"/>
          <w:iCs w:val="1"/>
          <w:u w:val="none"/>
          <w:vertAlign w:val="baseline"/>
          <w:rtl w:val="0"/>
        </w:rPr>
        <w:t xml:space="preserve">Aida</w:t>
      </w:r>
      <w:r>
        <w:rPr>
          <w:rFonts w:cs="Calibri"/>
          <w:kern w:val="0"/>
          <w:lang w:val="de-de"/>
          <w:b w:val="1"/>
          <w:bCs w:val="1"/>
          <w:i w:val="0"/>
          <w:iCs w:val="0"/>
          <w:u w:val="none"/>
          <w:vertAlign w:val="baseline"/>
          <w:rtl w:val="0"/>
        </w:rPr>
        <w:t xml:space="preserve"> kehrt am Donnerstag, den 20. Juni, in der vollständig von Stefano Poda entworfenen „kristallenen Inszenierung“ mit der umjubelten Besetzung der Premiere auf die Bühne zurück</w:t>
      </w:r>
      <w:r>
        <w:rPr>
          <w:rFonts w:cs="Calibri"/>
          <w:kern w:val="0"/>
          <w:lang w:val="de-de"/>
          <w:b w:val="0"/>
          <w:bCs w:val="0"/>
          <w:i w:val="0"/>
          <w:iCs w:val="0"/>
          <w:u w:val="none"/>
          <w:vertAlign w:val="baseline"/>
          <w:rtl w:val="0"/>
        </w:rPr>
        <w:t xml:space="preserve">: Marta Torbidoni, die ihr erfolgreiches Debüt in dieser Rolle und im Amphitheater</w:t>
      </w:r>
      <w:r>
        <w:rPr>
          <w:rFonts w:cs="Calibri"/>
          <w:kern w:val="0"/>
          <w:lang w:val="de-de"/>
          <w:b w:val="0"/>
          <w:bCs w:val="0"/>
          <w:i w:val="1"/>
          <w:iCs w:val="1"/>
          <w:u w:val="none"/>
          <w:vertAlign w:val="baseline"/>
          <w:rtl w:val="0"/>
        </w:rPr>
        <w:t xml:space="preserve"> </w:t>
      </w:r>
      <w:r>
        <w:rPr>
          <w:rFonts w:cs="Calibri"/>
          <w:kern w:val="0"/>
          <w:lang w:val="de-de"/>
          <w:b w:val="0"/>
          <w:bCs w:val="0"/>
          <w:i w:val="0"/>
          <w:iCs w:val="0"/>
          <w:u w:val="none"/>
          <w:vertAlign w:val="baseline"/>
          <w:rtl w:val="0"/>
        </w:rPr>
        <w:t xml:space="preserve">gab, übernimmt die Rolle der Aida, Gregory Kunde – gerade mit dem Lugo-Preis 2024 ausgezeichnet – ist Radames, Agnieszka Rehlis die Prinzessin Amneris, Riccardo Fassi der König von Ägypten, Francesca Maionchi die Priesterin, Riccardo Rados der Bote. Es gibt zwei Neuzugänge auf dem Spielplan, die beide ihr Saisondebüt in der Arena geben: Bass Rafał Siwek als Oberpriester Ramfis und Bariton Amartuvshin Ekhbat als Amonasro, der äthiopische König und Vater von Aida. Das Orchester und der Chor der Fondazione Arena stehen unter der Leitung von Marco Armiliato. Tänzer, Mimen und Statisten erwecken ein von Konflikten zerrissenes Volk zum Leben und teilen die Gefühle der Protagonisten. </w:t>
      </w:r>
    </w:p>
    <w:p w14:paraId="36ED5314" w14:textId="77777777" w:rsidR="00C13839" w:rsidRPr="00C13839" w:rsidRDefault="00C13839" w:rsidP="00C13839">
      <w:pPr>
        <w:spacing w:after="120" w:line="252" w:lineRule="auto"/>
        <w:jc w:val="both"/>
        <w:rPr>
          <w:rFonts w:cs="Calibri"/>
          <w:bCs/>
          <w:kern w:val="0"/>
        </w:rPr>
        <w:bidi w:val="0"/>
      </w:pPr>
      <w:r>
        <w:rPr>
          <w:rFonts w:cs="Calibri"/>
          <w:kern w:val="0"/>
          <w:lang w:val="de-de"/>
          <w:b w:val="1"/>
          <w:bCs w:val="1"/>
          <w:i w:val="0"/>
          <w:iCs w:val="0"/>
          <w:u w:val="none"/>
          <w:vertAlign w:val="baseline"/>
          <w:rtl w:val="0"/>
        </w:rPr>
        <w:t xml:space="preserve">Am Samstag, den 22. Juni, findet die dritte Aufführung von </w:t>
      </w:r>
      <w:r>
        <w:rPr>
          <w:rFonts w:cs="Calibri"/>
          <w:kern w:val="0"/>
          <w:lang w:val="de-de"/>
          <w:b w:val="1"/>
          <w:bCs w:val="1"/>
          <w:i w:val="1"/>
          <w:iCs w:val="1"/>
          <w:u w:val="none"/>
          <w:vertAlign w:val="baseline"/>
          <w:rtl w:val="0"/>
        </w:rPr>
        <w:t xml:space="preserve">Turandot</w:t>
      </w:r>
      <w:r>
        <w:rPr>
          <w:rFonts w:cs="Calibri"/>
          <w:kern w:val="0"/>
          <w:lang w:val="de-de"/>
          <w:b w:val="1"/>
          <w:bCs w:val="1"/>
          <w:i w:val="0"/>
          <w:iCs w:val="0"/>
          <w:u w:val="none"/>
          <w:vertAlign w:val="baseline"/>
          <w:rtl w:val="0"/>
        </w:rPr>
        <w:t xml:space="preserve"> statt, dem ersten der drei Titel, mit denen die Fondazione Arena Puccini anlässlich seines hundertsten Todestages huldigt, mit der märchenhaften Kulisse von Franco Zeffirelli und den Oscar-prämierten Kostümen von Emi Wada.</w:t>
      </w:r>
      <w:r>
        <w:rPr>
          <w:rFonts w:cs="Calibri"/>
          <w:kern w:val="0"/>
          <w:lang w:val="de-de"/>
          <w:b w:val="0"/>
          <w:bCs w:val="0"/>
          <w:i w:val="0"/>
          <w:iCs w:val="0"/>
          <w:u w:val="none"/>
          <w:vertAlign w:val="baseline"/>
          <w:rtl w:val="0"/>
        </w:rPr>
        <w:t xml:space="preserve"> Die Wiederaufführung ist, genau wie ihre Vorgänger, </w:t>
      </w:r>
      <w:r>
        <w:rPr>
          <w:rFonts w:cs="Calibri"/>
          <w:kern w:val="0"/>
          <w:lang w:val="de-de"/>
          <w:b w:val="1"/>
          <w:bCs w:val="1"/>
          <w:i w:val="0"/>
          <w:iCs w:val="0"/>
          <w:u w:val="none"/>
          <w:vertAlign w:val="baseline"/>
          <w:rtl w:val="0"/>
        </w:rPr>
        <w:t xml:space="preserve">bereits ausverkauft. </w:t>
      </w:r>
      <w:r>
        <w:rPr>
          <w:rFonts w:cs="Calibri"/>
          <w:kern w:val="0"/>
          <w:lang w:val="de-de"/>
          <w:b w:val="0"/>
          <w:bCs w:val="0"/>
          <w:i w:val="0"/>
          <w:iCs w:val="0"/>
          <w:u w:val="none"/>
          <w:vertAlign w:val="baseline"/>
          <w:rtl w:val="0"/>
        </w:rPr>
        <w:t xml:space="preserve">In der Rolle als Eisprinzessin interpretiert Olga Maslova die Titelheldin, Gregory Kunde den Calàf und Riccardo Fassi den Timur. Unter der Besetzung, zu der Youngjun Park (Ping), Riccardo Rados (Pang), Matteo Macchioni (Pong) und Nicolò Ceriani (Mandarin) gehören, ist auch Sopranistin Daria Rybak, die ihr Debüt in der Rolle der süßen und mutigen Liù gibt. Nach der erfolgreichen Premiere kehrt der junge Maestro Michele Spotti auf das Podium zurück, um die Besetzung, das Orchester und den Chor der Arena sowie die Kinder des Chors A.d'A.Mus zu dirigieren. Nach drei ausverkauften Vorstellungen gibt es noch einige wenige Plätze für den vierten und letzten Abend von </w:t>
      </w:r>
      <w:r>
        <w:rPr>
          <w:rFonts w:cs="Calibri"/>
          <w:kern w:val="0"/>
          <w:lang w:val="de-de"/>
          <w:b w:val="0"/>
          <w:bCs w:val="0"/>
          <w:i w:val="1"/>
          <w:iCs w:val="1"/>
          <w:u w:val="none"/>
          <w:vertAlign w:val="baseline"/>
          <w:rtl w:val="0"/>
        </w:rPr>
        <w:t xml:space="preserve">Turandot</w:t>
      </w:r>
      <w:r>
        <w:rPr>
          <w:rFonts w:cs="Calibri"/>
          <w:kern w:val="0"/>
          <w:lang w:val="de-de"/>
          <w:b w:val="0"/>
          <w:bCs w:val="0"/>
          <w:i w:val="0"/>
          <w:iCs w:val="0"/>
          <w:u w:val="none"/>
          <w:vertAlign w:val="baseline"/>
          <w:rtl w:val="0"/>
        </w:rPr>
        <w:t xml:space="preserve"> am Samstag, den 29. Juni. </w:t>
      </w:r>
    </w:p>
    <w:p w14:paraId="4998E594" w14:textId="77777777" w:rsidR="00C13839" w:rsidRPr="00C13839" w:rsidRDefault="00C13839" w:rsidP="00C13839">
      <w:pPr>
        <w:spacing w:after="120" w:line="252" w:lineRule="auto"/>
        <w:jc w:val="both"/>
        <w:rPr>
          <w:rFonts w:cs="Calibri"/>
          <w:bCs/>
          <w:kern w:val="0"/>
        </w:rPr>
        <w:bidi w:val="0"/>
      </w:pPr>
      <w:r>
        <w:rPr>
          <w:rFonts w:cs="Calibri"/>
          <w:kern w:val="0"/>
          <w:lang w:val="de-de"/>
          <w:b w:val="1"/>
          <w:bCs w:val="1"/>
          <w:i w:val="0"/>
          <w:iCs w:val="0"/>
          <w:u w:val="none"/>
          <w:vertAlign w:val="baseline"/>
          <w:rtl w:val="0"/>
        </w:rPr>
        <w:t xml:space="preserve">Am Sonntag, den 23. Juni, schließt die Woche mit der dritten Aufführung von </w:t>
      </w:r>
      <w:r>
        <w:rPr>
          <w:rFonts w:cs="Calibri"/>
          <w:kern w:val="0"/>
          <w:lang w:val="de-de"/>
          <w:b w:val="1"/>
          <w:bCs w:val="1"/>
          <w:i w:val="1"/>
          <w:iCs w:val="1"/>
          <w:u w:val="none"/>
          <w:vertAlign w:val="baseline"/>
          <w:rtl w:val="0"/>
        </w:rPr>
        <w:t xml:space="preserve">Aida</w:t>
      </w:r>
      <w:r>
        <w:rPr>
          <w:rFonts w:cs="Calibri"/>
          <w:kern w:val="0"/>
          <w:lang w:val="de-de"/>
          <w:b w:val="1"/>
          <w:bCs w:val="1"/>
          <w:i w:val="0"/>
          <w:iCs w:val="0"/>
          <w:u w:val="none"/>
          <w:vertAlign w:val="baseline"/>
          <w:rtl w:val="0"/>
        </w:rPr>
        <w:t xml:space="preserve">, der Königin der Arena, mit neuen Künstlern in der Besetzung </w:t>
      </w:r>
      <w:r>
        <w:rPr>
          <w:rFonts w:cs="Calibri"/>
          <w:kern w:val="0"/>
          <w:lang w:val="de-de"/>
          <w:b w:val="0"/>
          <w:bCs w:val="0"/>
          <w:i w:val="0"/>
          <w:iCs w:val="0"/>
          <w:u w:val="none"/>
          <w:vertAlign w:val="baseline"/>
          <w:rtl w:val="0"/>
        </w:rPr>
        <w:t xml:space="preserve">und erneut in der 100. Inszenierung des Festivals von Stefano Poda. Marco Armiliato leitet das Künstlerensemble der Fondazione Arena, mit Marta Torbidoni in ihrer letzten Aida in dieser Saison und Agnieszka Rehlis als Amneris. Es kehren Amartuvshin Ekhbat als Amonasro und Rafał Siwek als Ramfis zurück, während der Tenor Martin Muehle sein Debüt als Radames gibt, ebenso wie der Bass Giorgi Manoshvili als der König. Francesca Maionchi (Priesterin) und Riccardo Rados (Bote) vervollständigen die Besetzung. Mit vier Aufführungen in vier Tagen ist das Engagement der Mitarbeiter der Arena, des Chors, des Balletts und der Techniker, beträchtlich. </w:t>
      </w:r>
    </w:p>
    <w:p w14:paraId="09AC4B44" w14:textId="77777777" w:rsidR="00C13839" w:rsidRPr="00C13839" w:rsidRDefault="00C13839" w:rsidP="00C13839">
      <w:pPr>
        <w:jc w:val="both"/>
        <w:rPr>
          <w:rFonts w:cs="Calibri"/>
          <w:bCs/>
          <w:kern w:val="0"/>
        </w:rPr>
        <w:bidi w:val="0"/>
      </w:pPr>
      <w:r>
        <w:rPr>
          <w:rFonts w:cs="Calibri"/>
          <w:kern w:val="0"/>
          <w:lang w:val="de-de"/>
          <w:b w:val="1"/>
          <w:bCs w:val="1"/>
          <w:i w:val="0"/>
          <w:iCs w:val="0"/>
          <w:u w:val="none"/>
          <w:vertAlign w:val="baseline"/>
          <w:rtl w:val="0"/>
        </w:rPr>
        <w:t xml:space="preserve">Der 20., 22. und 23. Juni fallen auch mit den ersten Terminen von „Arena per tutti“ zusammen, Europas größtem Projekt für barrierefreien Zugang zur Oper, das von der Fondazione Arena gemeinsam mit Müller gefördert wird. </w:t>
      </w:r>
      <w:r>
        <w:rPr>
          <w:rFonts w:cs="Calibri"/>
          <w:kern w:val="0"/>
          <w:lang w:val="de-de"/>
          <w:b w:val="0"/>
          <w:bCs w:val="0"/>
          <w:i w:val="0"/>
          <w:iCs w:val="0"/>
          <w:u w:val="none"/>
          <w:vertAlign w:val="baseline"/>
          <w:rtl w:val="0"/>
        </w:rPr>
        <w:t xml:space="preserve">Gut 25 Abende mit Live-Vorstellungen von Juni bis September, an denen jeder die Möglichkeit hat, die Oper mit Hilfe von speziellen Medien zu verfolgen, darunter digitales Begleitmaterial, Audiodeskription für Blinde und Sehbehinderte und spezielle Untertitel für Gehörlose. </w:t>
      </w:r>
      <w:r>
        <w:rPr>
          <w:rFonts w:cs="Calibri"/>
          <w:kern w:val="0"/>
          <w:lang w:val="de-de"/>
          <w:b w:val="1"/>
          <w:bCs w:val="1"/>
          <w:i w:val="0"/>
          <w:iCs w:val="0"/>
          <w:u w:val="none"/>
          <w:vertAlign w:val="baseline"/>
          <w:rtl w:val="0"/>
        </w:rPr>
        <w:t xml:space="preserve">Dieses Jahr in drei verschiedenen Sprachen: Italienisch, Englisch und Deutsch</w:t>
      </w:r>
      <w:r>
        <w:rPr>
          <w:rFonts w:cs="Calibri"/>
          <w:kern w:val="0"/>
          <w:lang w:val="de-de"/>
          <w:b w:val="0"/>
          <w:bCs w:val="0"/>
          <w:i w:val="0"/>
          <w:iCs w:val="0"/>
          <w:u w:val="none"/>
          <w:vertAlign w:val="baseline"/>
          <w:rtl w:val="0"/>
        </w:rPr>
        <w:t xml:space="preserve">. </w:t>
      </w:r>
      <w:r>
        <w:rPr>
          <w:rFonts w:cs="Calibri"/>
          <w:kern w:val="0"/>
          <w:lang w:val="de-de"/>
          <w:b w:val="1"/>
          <w:bCs w:val="1"/>
          <w:i w:val="0"/>
          <w:iCs w:val="0"/>
          <w:u w:val="none"/>
          <w:vertAlign w:val="baseline"/>
          <w:rtl w:val="0"/>
        </w:rPr>
        <w:t xml:space="preserve">Bis zu 2.500 zusätzliche Eintrittskarten für Menschen mit motorischen Einschränkungen, 100 pro Abend. </w:t>
      </w:r>
      <w:r>
        <w:rPr>
          <w:rFonts w:cs="Calibri"/>
          <w:kern w:val="0"/>
          <w:lang w:val="de-de"/>
          <w:b w:val="0"/>
          <w:bCs w:val="0"/>
          <w:i w:val="0"/>
          <w:iCs w:val="0"/>
          <w:u w:val="none"/>
          <w:vertAlign w:val="baseline"/>
          <w:rtl w:val="0"/>
        </w:rPr>
        <w:t xml:space="preserve">Und ab nächster Woche: Sinnespfade für Menschen mit Behinderungen. Infos und Buchungen unter </w:t>
      </w:r>
      <w:hyperlink r:id="rId10" w:history="1">
        <w:r>
          <w:rPr>
            <w:rStyle w:val="Collegamentoipertestuale"/>
            <w:rFonts w:cs="Calibri"/>
            <w:kern w:val="0"/>
            <w:lang w:val="de-de"/>
            <w:b w:val="0"/>
            <w:bCs w:val="0"/>
            <w:i w:val="0"/>
            <w:iCs w:val="0"/>
            <w:u w:val="single"/>
            <w:vertAlign w:val="baseline"/>
            <w:rtl w:val="0"/>
          </w:rPr>
          <w:t xml:space="preserve">www.arenapertutti.it</w:t>
        </w:r>
      </w:hyperlink>
      <w:r>
        <w:rPr>
          <w:rFonts w:cs="Calibri"/>
          <w:kern w:val="0"/>
          <w:lang w:val="de-de"/>
          <w:b w:val="0"/>
          <w:bCs w:val="0"/>
          <w:i w:val="0"/>
          <w:iCs w:val="0"/>
          <w:u w:val="none"/>
          <w:vertAlign w:val="baseline"/>
          <w:rtl w:val="0"/>
        </w:rPr>
        <w:t xml:space="preserve"> und unter </w:t>
      </w:r>
      <w:hyperlink r:id="rId11" w:history="1">
        <w:r>
          <w:rPr>
            <w:rStyle w:val="Collegamentoipertestuale"/>
            <w:rFonts w:cs="Calibri"/>
            <w:kern w:val="0"/>
            <w:lang w:val="de-de"/>
            <w:b w:val="0"/>
            <w:bCs w:val="0"/>
            <w:i w:val="0"/>
            <w:iCs w:val="0"/>
            <w:u w:val="single"/>
            <w:vertAlign w:val="baseline"/>
            <w:rtl w:val="0"/>
          </w:rPr>
          <w:t xml:space="preserve">inclusione@arenadiverona.it</w:t>
        </w:r>
      </w:hyperlink>
      <w:r>
        <w:rPr>
          <w:rFonts w:cs="Calibri"/>
          <w:kern w:val="0"/>
          <w:lang w:val="de-de"/>
          <w:b w:val="0"/>
          <w:bCs w:val="0"/>
          <w:i w:val="0"/>
          <w:iCs w:val="0"/>
          <w:u w:val="none"/>
          <w:vertAlign w:val="baseline"/>
          <w:rtl w:val="0"/>
        </w:rPr>
        <w:t xml:space="preserve">.</w:t>
      </w:r>
    </w:p>
    <w:p w14:paraId="31D023C8" w14:textId="77777777" w:rsidR="00C13839" w:rsidRPr="00C13839" w:rsidRDefault="00C13839" w:rsidP="00C13839">
      <w:pPr>
        <w:spacing w:after="120" w:line="252" w:lineRule="auto"/>
        <w:jc w:val="both"/>
        <w:rPr>
          <w:rFonts w:cs="Calibri"/>
          <w:kern w:val="0"/>
        </w:rPr>
        <w:bidi w:val="0"/>
      </w:pPr>
      <w:r>
        <w:rPr>
          <w:rFonts w:cs="Calibri"/>
          <w:kern w:val="0"/>
          <w:lang w:val="de-de"/>
          <w:b w:val="0"/>
          <w:bCs w:val="0"/>
          <w:i w:val="0"/>
          <w:iCs w:val="0"/>
          <w:u w:val="none"/>
          <w:vertAlign w:val="baseline"/>
          <w:rtl w:val="0"/>
        </w:rPr>
        <w:t xml:space="preserve">Das Arena di Verona Opera Festival 2024 wird von zahlreichen Sponsoren unterstützt, allen voran UniCredit, das auf eine über 25-jährige Zusammenarbeit zurückblicken kann, sowie Calzedonia, Pastificio Rana, Volkswagen Group Italia, Deutsche Bahn, Forno Bonomi, RTL 102.5 und Genny, das auch in diesem Jahr die Uniformen des Empfangspersonals entwirft, sowie Müller, das erneut die Barrierefreiheitsprojekte für Menschen mit Behinderungen unterstützt. Zu den offiziellen Partnern gehören historische Marken wie Veronafiere, Air Dolomiti, A4 Holding, Metinvest, SABA Italia, SDG Group, Sartori di Verona, Palazzo Maffei und Mantova Village. Zu den neuen Unterstützern gehören Poste Italiane, ManPower Group und Consorzio di Tutela dell'Aceto Balsamico Tradizionale di Modena DOP. Dazu kommen Unternehmen, Privatpersonen und Berufsverbänden, die die Mitgliedschaft "67 Colonne per l’Arena di Verona" bilden, gegründet von Gianluca Rana vom gleichnamigen Pastificio und Sandro Veronesi, Inhaber der Oniverse Gruppe, mit der Gruppo Editoriale Athesis als Medienpartner. </w:t>
      </w:r>
    </w:p>
    <w:p w14:paraId="18F96C5A" w14:textId="77777777" w:rsidR="00C13839" w:rsidRPr="00C13839" w:rsidRDefault="00C13839" w:rsidP="00C13839">
      <w:pPr>
        <w:spacing w:after="120" w:line="252" w:lineRule="auto"/>
        <w:jc w:val="both"/>
        <w:rPr>
          <w:rFonts w:cs="Calibri"/>
          <w:kern w:val="0"/>
        </w:rPr>
        <w:bidi w:val="0"/>
      </w:pPr>
      <w:r>
        <w:rPr>
          <w:rFonts w:cs="Calibri"/>
          <w:kern w:val="0"/>
          <w:lang w:val="de-de"/>
          <w:b w:val="0"/>
          <w:bCs w:val="0"/>
          <w:i w:val="0"/>
          <w:iCs w:val="0"/>
          <w:u w:val="none"/>
          <w:vertAlign w:val="baseline"/>
          <w:rtl w:val="0"/>
        </w:rPr>
        <w:t xml:space="preserve">Informationen: </w:t>
      </w:r>
      <w:hyperlink r:id="rId12" w:history="1">
        <w:r>
          <w:rPr>
            <w:rStyle w:val="Collegamentoipertestuale"/>
            <w:rFonts w:cs="Calibri"/>
            <w:kern w:val="0"/>
            <w:lang w:val="de-de"/>
            <w:b w:val="0"/>
            <w:bCs w:val="0"/>
            <w:i w:val="0"/>
            <w:iCs w:val="0"/>
            <w:u w:val="single"/>
            <w:vertAlign w:val="baseline"/>
            <w:rtl w:val="0"/>
          </w:rPr>
          <w:t xml:space="preserve">www.arena.it</w:t>
        </w:r>
      </w:hyperlink>
      <w:r>
        <w:rPr>
          <w:rFonts w:cs="Calibri"/>
          <w:color w:val="0000FF"/>
          <w:kern w:val="0"/>
          <w:lang w:val="de-de"/>
          <w:b w:val="0"/>
          <w:bCs w:val="0"/>
          <w:i w:val="0"/>
          <w:iCs w:val="0"/>
          <w:u w:val="single"/>
          <w:vertAlign w:val="baseline"/>
          <w:rtl w:val="0"/>
        </w:rPr>
        <w:t xml:space="preserve"> </w:t>
      </w:r>
    </w:p>
    <w:p w14:paraId="33BE711E" w14:textId="77777777" w:rsidR="00C13839" w:rsidRPr="00C13839" w:rsidRDefault="00C13839" w:rsidP="00C13839">
      <w:pPr>
        <w:spacing w:after="0" w:line="252" w:lineRule="auto"/>
        <w:jc w:val="both"/>
        <w:rPr>
          <w:rFonts w:cs="Calibri"/>
          <w:kern w:val="0"/>
        </w:rPr>
      </w:pPr>
    </w:p>
    <w:p w14:paraId="2C065D1F" w14:textId="77777777" w:rsidR="00C13839" w:rsidRPr="00C13839" w:rsidRDefault="00C13839" w:rsidP="00C13839">
      <w:pPr>
        <w:spacing w:after="0" w:line="252" w:lineRule="auto"/>
        <w:jc w:val="both"/>
        <w:rPr>
          <w:rFonts w:cs="Calibri"/>
          <w:b/>
          <w:bCs/>
          <w:kern w:val="0"/>
          <w:sz w:val="20"/>
          <w:szCs w:val="20"/>
        </w:rPr>
        <w:bidi w:val="0"/>
      </w:pPr>
      <w:r>
        <w:rPr>
          <w:rFonts w:cs="Calibri"/>
          <w:kern w:val="0"/>
          <w:sz w:val="20"/>
          <w:szCs w:val="20"/>
          <w:lang w:val="de-de"/>
          <w:b w:val="1"/>
          <w:bCs w:val="1"/>
          <w:i w:val="0"/>
          <w:iCs w:val="0"/>
          <w:u w:val="none"/>
          <w:vertAlign w:val="baseline"/>
          <w:rtl w:val="0"/>
        </w:rPr>
        <w:t xml:space="preserve">Informationen</w:t>
      </w:r>
    </w:p>
    <w:p w14:paraId="0B2F4435" w14:textId="77777777" w:rsidR="00C13839" w:rsidRPr="00C13839" w:rsidRDefault="00C13839" w:rsidP="00C13839">
      <w:pPr>
        <w:spacing w:after="0" w:line="252" w:lineRule="auto"/>
        <w:rPr>
          <w:rFonts w:cs="Calibri"/>
          <w:b/>
          <w:bCs/>
          <w:kern w:val="0"/>
          <w:sz w:val="20"/>
          <w:szCs w:val="20"/>
        </w:rPr>
        <w:bidi w:val="0"/>
      </w:pPr>
      <w:r>
        <w:rPr>
          <w:rFonts w:cs="Calibri"/>
          <w:kern w:val="0"/>
          <w:sz w:val="20"/>
          <w:szCs w:val="20"/>
          <w:lang w:val="de-de"/>
          <w:b w:val="1"/>
          <w:bCs w:val="1"/>
          <w:i w:val="0"/>
          <w:iCs w:val="0"/>
          <w:u w:val="none"/>
          <w:vertAlign w:val="baseline"/>
          <w:rtl w:val="0"/>
        </w:rPr>
        <w:t xml:space="preserve">Pressestelle Fondazione Arena di Verona</w:t>
      </w:r>
    </w:p>
    <w:p w14:paraId="2F5865D8" w14:textId="77777777" w:rsidR="00C13839" w:rsidRPr="00C13839" w:rsidRDefault="00C13839" w:rsidP="00C13839">
      <w:pPr>
        <w:spacing w:after="0" w:line="252" w:lineRule="auto"/>
        <w:rPr>
          <w:rFonts w:cs="Calibri"/>
          <w:kern w:val="0"/>
          <w:sz w:val="20"/>
          <w:szCs w:val="20"/>
        </w:rPr>
        <w:bidi w:val="0"/>
      </w:pPr>
      <w:r>
        <w:rPr>
          <w:rFonts w:cs="Calibri"/>
          <w:kern w:val="0"/>
          <w:sz w:val="20"/>
          <w:szCs w:val="20"/>
          <w:lang w:val="de-de"/>
          <w:b w:val="0"/>
          <w:bCs w:val="0"/>
          <w:i w:val="0"/>
          <w:iCs w:val="0"/>
          <w:u w:val="none"/>
          <w:vertAlign w:val="baseline"/>
          <w:rtl w:val="0"/>
        </w:rPr>
        <w:t xml:space="preserve">Via Roma 7/D, 37121 Verona </w:t>
      </w:r>
    </w:p>
    <w:p w14:paraId="6D47D8F9" w14:textId="77777777" w:rsidR="00C13839" w:rsidRPr="00C13839" w:rsidRDefault="00C13839" w:rsidP="00C13839">
      <w:pPr>
        <w:spacing w:after="0" w:line="252" w:lineRule="auto"/>
        <w:rPr>
          <w:rFonts w:cs="Calibri"/>
          <w:kern w:val="0"/>
          <w:sz w:val="20"/>
          <w:szCs w:val="20"/>
        </w:rPr>
        <w:bidi w:val="0"/>
      </w:pPr>
      <w:r>
        <w:rPr>
          <w:rFonts w:cs="Calibri"/>
          <w:kern w:val="0"/>
          <w:sz w:val="20"/>
          <w:szCs w:val="20"/>
          <w:lang w:val="de-de"/>
          <w:b w:val="0"/>
          <w:bCs w:val="0"/>
          <w:i w:val="0"/>
          <w:iCs w:val="0"/>
          <w:u w:val="none"/>
          <w:vertAlign w:val="baseline"/>
          <w:rtl w:val="0"/>
        </w:rPr>
        <w:t xml:space="preserve">Tel. (+39) 045 805.1861-1905-1891-1939 -1847 </w:t>
      </w:r>
    </w:p>
    <w:p w14:paraId="785BA990" w14:textId="77777777" w:rsidR="00C13839" w:rsidRPr="00C13839" w:rsidRDefault="00C13839" w:rsidP="00C13839">
      <w:pPr>
        <w:spacing w:after="0" w:line="252" w:lineRule="auto"/>
        <w:rPr>
          <w:rFonts w:cs="Calibri"/>
          <w:kern w:val="0"/>
          <w:sz w:val="20"/>
          <w:szCs w:val="20"/>
        </w:rPr>
        <w:bidi w:val="0"/>
      </w:pPr>
      <w:hyperlink r:id="rId13" w:history="1">
        <w:r>
          <w:rPr>
            <w:rStyle w:val="Collegamentoipertestuale"/>
            <w:rFonts w:cs="Calibri"/>
            <w:kern w:val="0"/>
            <w:sz w:val="20"/>
            <w:szCs w:val="20"/>
            <w:lang w:val="de-de"/>
            <w:b w:val="0"/>
            <w:bCs w:val="0"/>
            <w:i w:val="0"/>
            <w:iCs w:val="0"/>
            <w:u w:val="single"/>
            <w:vertAlign w:val="baseline"/>
            <w:rtl w:val="0"/>
          </w:rPr>
          <w:t xml:space="preserve">ufficio.stampa@arenadiverona.it</w:t>
        </w:r>
      </w:hyperlink>
      <w:r>
        <w:rPr>
          <w:rFonts w:cs="Calibri"/>
          <w:kern w:val="0"/>
          <w:sz w:val="20"/>
          <w:szCs w:val="20"/>
          <w:lang w:val="de-de"/>
          <w:b w:val="0"/>
          <w:bCs w:val="0"/>
          <w:i w:val="0"/>
          <w:iCs w:val="0"/>
          <w:u w:val="none"/>
          <w:vertAlign w:val="baseline"/>
          <w:rtl w:val="0"/>
        </w:rPr>
        <w:t xml:space="preserve"> </w:t>
      </w:r>
    </w:p>
    <w:p w14:paraId="6F84E2BC" w14:textId="77777777" w:rsidR="00C13839" w:rsidRPr="00C13839" w:rsidRDefault="00C13839" w:rsidP="00C13839">
      <w:pPr>
        <w:spacing w:after="0" w:line="252" w:lineRule="auto"/>
        <w:rPr>
          <w:rFonts w:cs="Calibri"/>
          <w:b/>
          <w:bCs/>
          <w:kern w:val="0"/>
          <w:sz w:val="20"/>
          <w:szCs w:val="20"/>
        </w:rPr>
      </w:pPr>
    </w:p>
    <w:p w14:paraId="57FB3604" w14:textId="77777777" w:rsidR="00C13839" w:rsidRPr="00C13839" w:rsidRDefault="00C13839" w:rsidP="00C13839">
      <w:pPr>
        <w:spacing w:after="0" w:line="252" w:lineRule="auto"/>
        <w:rPr>
          <w:rFonts w:cs="Calibri"/>
          <w:b/>
          <w:bCs/>
          <w:kern w:val="0"/>
          <w:sz w:val="20"/>
          <w:szCs w:val="20"/>
        </w:rPr>
        <w:bidi w:val="0"/>
      </w:pPr>
      <w:r>
        <w:rPr>
          <w:rFonts w:cs="Calibri"/>
          <w:kern w:val="0"/>
          <w:sz w:val="20"/>
          <w:szCs w:val="20"/>
          <w:lang w:val="de-de"/>
          <w:b w:val="1"/>
          <w:bCs w:val="1"/>
          <w:i w:val="0"/>
          <w:iCs w:val="0"/>
          <w:u w:val="none"/>
          <w:vertAlign w:val="baseline"/>
          <w:rtl w:val="0"/>
        </w:rPr>
        <w:t xml:space="preserve">Ticketverkauf </w:t>
      </w:r>
    </w:p>
    <w:p w14:paraId="5B540AB2" w14:textId="77777777" w:rsidR="00C13839" w:rsidRPr="00C13839" w:rsidRDefault="00C13839" w:rsidP="00C13839">
      <w:pPr>
        <w:spacing w:after="0" w:line="252" w:lineRule="auto"/>
        <w:rPr>
          <w:rFonts w:cs="Calibri"/>
          <w:kern w:val="0"/>
          <w:sz w:val="20"/>
          <w:szCs w:val="20"/>
        </w:rPr>
        <w:bidi w:val="0"/>
      </w:pPr>
      <w:r>
        <w:rPr>
          <w:rFonts w:cs="Calibri"/>
          <w:kern w:val="0"/>
          <w:sz w:val="20"/>
          <w:szCs w:val="20"/>
          <w:lang w:val="de-de"/>
          <w:b w:val="0"/>
          <w:bCs w:val="0"/>
          <w:i w:val="0"/>
          <w:iCs w:val="0"/>
          <w:u w:val="none"/>
          <w:vertAlign w:val="baseline"/>
          <w:rtl w:val="0"/>
        </w:rPr>
        <w:t xml:space="preserve">Via Dietro Anfiteatro 6/B, 37121 Verona </w:t>
      </w:r>
    </w:p>
    <w:p w14:paraId="422B474C" w14:textId="77777777" w:rsidR="00C13839" w:rsidRPr="00C13839" w:rsidRDefault="00C13839" w:rsidP="00C13839">
      <w:pPr>
        <w:spacing w:after="0" w:line="252" w:lineRule="auto"/>
        <w:rPr>
          <w:rFonts w:cs="Calibri"/>
          <w:kern w:val="0"/>
          <w:sz w:val="20"/>
          <w:szCs w:val="20"/>
        </w:rPr>
        <w:bidi w:val="0"/>
      </w:pPr>
      <w:hyperlink r:id="rId14" w:history="1">
        <w:r>
          <w:rPr>
            <w:rStyle w:val="Collegamentoipertestuale"/>
            <w:rFonts w:cs="Calibri"/>
            <w:kern w:val="0"/>
            <w:sz w:val="20"/>
            <w:szCs w:val="20"/>
            <w:lang w:val="de-de"/>
            <w:b w:val="0"/>
            <w:bCs w:val="0"/>
            <w:i w:val="0"/>
            <w:iCs w:val="0"/>
            <w:u w:val="single"/>
            <w:vertAlign w:val="baseline"/>
            <w:rtl w:val="0"/>
          </w:rPr>
          <w:t xml:space="preserve">biglietteria@arenadiverona.it</w:t>
        </w:r>
      </w:hyperlink>
      <w:r>
        <w:rPr>
          <w:rFonts w:cs="Calibri"/>
          <w:kern w:val="0"/>
          <w:sz w:val="20"/>
          <w:szCs w:val="20"/>
          <w:lang w:val="de-de"/>
          <w:b w:val="0"/>
          <w:bCs w:val="0"/>
          <w:i w:val="0"/>
          <w:iCs w:val="0"/>
          <w:u w:val="none"/>
          <w:vertAlign w:val="baseline"/>
          <w:rtl w:val="0"/>
        </w:rPr>
        <w:t xml:space="preserve"> </w:t>
      </w:r>
    </w:p>
    <w:p w14:paraId="115B1963" w14:textId="77777777" w:rsidR="00C13839" w:rsidRPr="00C13839" w:rsidRDefault="00C13839" w:rsidP="00C13839">
      <w:pPr>
        <w:spacing w:after="0" w:line="252" w:lineRule="auto"/>
        <w:rPr>
          <w:rFonts w:cs="Calibri"/>
          <w:kern w:val="0"/>
          <w:sz w:val="20"/>
          <w:szCs w:val="20"/>
        </w:rPr>
        <w:bidi w:val="0"/>
      </w:pPr>
      <w:r>
        <w:rPr>
          <w:rFonts w:cs="Calibri"/>
          <w:kern w:val="0"/>
          <w:sz w:val="20"/>
          <w:szCs w:val="20"/>
          <w:lang w:val="de-de"/>
          <w:b w:val="0"/>
          <w:bCs w:val="0"/>
          <w:i w:val="0"/>
          <w:iCs w:val="0"/>
          <w:u w:val="none"/>
          <w:vertAlign w:val="baseline"/>
          <w:rtl w:val="0"/>
        </w:rPr>
        <w:t xml:space="preserve">Telefonzentrale (+39) 045 800.51.51 </w:t>
      </w:r>
    </w:p>
    <w:p w14:paraId="6EE99838" w14:textId="77777777" w:rsidR="00C13839" w:rsidRPr="00C13839" w:rsidRDefault="00C13839" w:rsidP="00C13839">
      <w:pPr>
        <w:spacing w:after="0" w:line="252" w:lineRule="auto"/>
        <w:rPr>
          <w:rFonts w:ascii="Aptos" w:hAnsi="Aptos" w:cs="AAAAAD+TimesNewRomanPSMT"/>
          <w:kern w:val="0"/>
          <w:sz w:val="20"/>
          <w:szCs w:val="20"/>
        </w:rPr>
        <w:bidi w:val="0"/>
      </w:pPr>
      <w:hyperlink r:id="rId15" w:history="1">
        <w:r>
          <w:rPr>
            <w:rStyle w:val="Collegamentoipertestuale"/>
            <w:rFonts w:ascii="Aptos" w:cs="AAAAAD+TimesNewRomanPSMT" w:hAnsi="Aptos"/>
            <w:kern w:val="0"/>
            <w:sz w:val="20"/>
            <w:szCs w:val="20"/>
            <w:lang w:val="de-de"/>
            <w:b w:val="0"/>
            <w:bCs w:val="0"/>
            <w:i w:val="0"/>
            <w:iCs w:val="0"/>
            <w:u w:val="single"/>
            <w:vertAlign w:val="baseline"/>
            <w:rtl w:val="0"/>
          </w:rPr>
          <w:t xml:space="preserve">www.arena.it</w:t>
        </w:r>
      </w:hyperlink>
      <w:r>
        <w:rPr>
          <w:rFonts w:ascii="Aptos" w:cs="AAAAAD+TimesNewRomanPSMT" w:hAnsi="Aptos"/>
          <w:kern w:val="0"/>
          <w:sz w:val="20"/>
          <w:szCs w:val="20"/>
          <w:lang w:val="de-de"/>
          <w:b w:val="0"/>
          <w:bCs w:val="0"/>
          <w:i w:val="0"/>
          <w:iCs w:val="0"/>
          <w:u w:val="none"/>
          <w:vertAlign w:val="baseline"/>
          <w:rtl w:val="0"/>
        </w:rPr>
        <w:t xml:space="preserve"> </w:t>
      </w:r>
    </w:p>
    <w:p w14:paraId="12819176" w14:textId="77777777" w:rsidR="00702C8B" w:rsidRPr="00C13839" w:rsidRDefault="00702C8B" w:rsidP="00C13839">
      <w:pPr>
        <w:spacing w:after="0" w:line="240" w:lineRule="auto"/>
        <w:rPr>
          <w:rFonts w:ascii="Aptos" w:hAnsi="Aptos" w:cs="AAAAAD+TimesNewRomanPSMT"/>
          <w:kern w:val="0"/>
          <w:sz w:val="24"/>
          <w:szCs w:val="24"/>
        </w:rPr>
      </w:pPr>
    </w:p>
    <w:sectPr w:rsidR="00702C8B" w:rsidRPr="00C13839" w:rsidSect="005E4B99">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426"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03DF7" w14:textId="77777777" w:rsidR="00524BAF" w:rsidRDefault="00524BAF" w:rsidP="00320384">
      <w:pPr>
        <w:spacing w:after="0" w:line="240" w:lineRule="auto"/>
      </w:pPr>
      <w:r>
        <w:separator/>
      </w:r>
    </w:p>
  </w:endnote>
  <w:endnote w:type="continuationSeparator" w:id="0">
    <w:p w14:paraId="03AB2B52" w14:textId="77777777" w:rsidR="00524BAF" w:rsidRDefault="00524BAF" w:rsidP="003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AAAAD+TimesNewRomanPSMT">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5925B" w14:textId="77777777" w:rsidR="00C13839" w:rsidRDefault="00C138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99106" w14:textId="77777777" w:rsidR="009309D3" w:rsidRPr="00C13839" w:rsidRDefault="009309D3" w:rsidP="00C13839">
    <w:pPr>
      <w:pStyle w:val="Pidipagina"/>
      <w:pBdr>
        <w:bottom w:val="single" w:sz="8" w:space="1" w:color="3366FF"/>
      </w:pBdr>
      <w:rPr>
        <w:kern w:val="0"/>
        <w:sz w:val="12"/>
      </w:rPr>
    </w:pPr>
  </w:p>
  <w:p w14:paraId="7DBD5590" w14:textId="77777777" w:rsidR="009309D3" w:rsidRPr="00C13839" w:rsidRDefault="009309D3" w:rsidP="00C13839">
    <w:pPr>
      <w:pStyle w:val="Pidipagina"/>
      <w:pBdr>
        <w:bottom w:val="single" w:sz="8" w:space="1" w:color="3366FF"/>
      </w:pBdr>
      <w:rPr>
        <w:kern w:val="0"/>
        <w:sz w:val="12"/>
      </w:rPr>
    </w:pPr>
  </w:p>
  <w:p w14:paraId="638872F7" w14:textId="77777777" w:rsidR="009309D3" w:rsidRPr="00C13839" w:rsidRDefault="009309D3" w:rsidP="00C13839">
    <w:pPr>
      <w:pStyle w:val="Intestazione"/>
      <w:spacing w:line="276" w:lineRule="auto"/>
      <w:jc w:val="center"/>
      <w:rPr>
        <w:rFonts w:ascii="Arial" w:hAnsi="Arial" w:cs="Arial"/>
        <w:b/>
        <w:color w:val="333333"/>
        <w:kern w:val="0"/>
        <w:sz w:val="14"/>
        <w:szCs w:val="14"/>
      </w:rPr>
    </w:pPr>
  </w:p>
  <w:p w14:paraId="04AF5F1A" w14:textId="3319751B" w:rsidR="00320384" w:rsidRPr="00C13839" w:rsidRDefault="00EE10A0" w:rsidP="00C13839">
    <w:pPr>
      <w:pStyle w:val="Intestazione"/>
      <w:spacing w:line="276" w:lineRule="auto"/>
      <w:jc w:val="center"/>
      <w:rPr>
        <w:kern w:val="0"/>
      </w:rPr>
      <w:bidi w:val="0"/>
    </w:pPr>
    <w:r>
      <w:rPr>
        <w:noProof/>
        <w:kern w:val="0"/>
        <w:lang w:val="de-de"/>
        <w:b w:val="0"/>
        <w:bCs w:val="0"/>
        <w:i w:val="0"/>
        <w:iCs w:val="0"/>
        <w:u w:val="none"/>
        <w:vertAlign w:val="baseline"/>
        <w:rtl w:val="0"/>
      </w:rPr>
      <w:drawing>
        <wp:inline distT="0" distB="0" distL="0" distR="0" wp14:anchorId="43A2625F" wp14:editId="7AF20E3F">
          <wp:extent cx="6123940" cy="63055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6305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1A4E9" w14:textId="77777777" w:rsidR="00C13839" w:rsidRDefault="00C138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D7AD9" w14:textId="77777777" w:rsidR="00524BAF" w:rsidRDefault="00524BAF" w:rsidP="00320384">
      <w:pPr>
        <w:spacing w:after="0" w:line="240" w:lineRule="auto"/>
      </w:pPr>
      <w:r>
        <w:separator/>
      </w:r>
    </w:p>
  </w:footnote>
  <w:footnote w:type="continuationSeparator" w:id="0">
    <w:p w14:paraId="07F13E97" w14:textId="77777777" w:rsidR="00524BAF" w:rsidRDefault="00524BAF" w:rsidP="003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1BBD2" w14:textId="77777777" w:rsidR="00C13839" w:rsidRDefault="00C138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DD3EB" w14:textId="1723DAE8" w:rsidR="00320384" w:rsidRPr="00C13839" w:rsidRDefault="00EE10A0" w:rsidP="00C13839">
    <w:pPr>
      <w:pStyle w:val="Intestazione"/>
      <w:jc w:val="center"/>
      <w:rPr>
        <w:noProof/>
        <w:kern w:val="0"/>
      </w:rPr>
      <w:bidi w:val="0"/>
    </w:pPr>
    <w:r>
      <w:rPr>
        <w:noProof/>
        <w:kern w:val="0"/>
        <w:lang w:val="de-de"/>
        <w:b w:val="0"/>
        <w:bCs w:val="0"/>
        <w:i w:val="0"/>
        <w:iCs w:val="0"/>
        <w:u w:val="none"/>
        <w:vertAlign w:val="baseline"/>
        <w:rtl w:val="0"/>
      </w:rPr>
      <w:drawing>
        <wp:inline distT="0" distB="0" distL="0" distR="0" wp14:anchorId="1639D4B8" wp14:editId="006E00DD">
          <wp:extent cx="1122045" cy="7067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706755"/>
                  </a:xfrm>
                  <a:prstGeom prst="rect">
                    <a:avLst/>
                  </a:prstGeom>
                  <a:noFill/>
                  <a:ln>
                    <a:noFill/>
                  </a:ln>
                </pic:spPr>
              </pic:pic>
            </a:graphicData>
          </a:graphic>
        </wp:inline>
      </w:drawing>
    </w:r>
  </w:p>
  <w:p w14:paraId="19D79FB6" w14:textId="77777777" w:rsidR="00320384" w:rsidRPr="00C13839" w:rsidRDefault="00320384" w:rsidP="00C13839">
    <w:pPr>
      <w:pStyle w:val="Intestazione"/>
      <w:pBdr>
        <w:bottom w:val="single" w:sz="8" w:space="1" w:color="3366FF"/>
      </w:pBdr>
      <w:tabs>
        <w:tab w:val="left" w:pos="5760"/>
      </w:tabs>
      <w:rPr>
        <w:rFonts w:ascii="Arial" w:hAnsi="Arial" w:cs="Arial"/>
        <w:b/>
        <w:kern w:val="0"/>
        <w:sz w:val="20"/>
      </w:rPr>
    </w:pPr>
  </w:p>
  <w:p w14:paraId="0016CB95" w14:textId="77777777" w:rsidR="00320384" w:rsidRPr="00C13839" w:rsidRDefault="00C13839" w:rsidP="00C13839">
    <w:pPr>
      <w:pStyle w:val="Intestazione"/>
      <w:tabs>
        <w:tab w:val="left" w:pos="3780"/>
      </w:tabs>
      <w:rPr>
        <w:rFonts w:ascii="Arial" w:hAnsi="Arial" w:cs="Arial"/>
        <w:b/>
        <w:bCs/>
        <w:kern w:val="0"/>
        <w:sz w:val="24"/>
        <w:szCs w:val="28"/>
      </w:rPr>
      <w:bidi w:val="0"/>
    </w:pPr>
    <w:r>
      <w:rPr>
        <w:rFonts w:ascii="Arial" w:cs="Arial" w:hAnsi="Arial"/>
        <w:kern w:val="0"/>
        <w:sz w:val="24"/>
        <w:szCs w:val="28"/>
        <w:lang w:val="de-de"/>
        <w:b w:val="1"/>
        <w:bCs w:val="1"/>
        <w:i w:val="0"/>
        <w:iCs w:val="0"/>
        <w:u w:val="none"/>
        <w:vertAlign w:val="baseline"/>
        <w:rtl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66A2C" w14:textId="77777777" w:rsidR="00C13839" w:rsidRDefault="00C138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283"/>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4"/>
    <w:rsid w:val="00005616"/>
    <w:rsid w:val="0001065D"/>
    <w:rsid w:val="00014045"/>
    <w:rsid w:val="00015412"/>
    <w:rsid w:val="00016695"/>
    <w:rsid w:val="00025AED"/>
    <w:rsid w:val="00037A11"/>
    <w:rsid w:val="00050274"/>
    <w:rsid w:val="0005309D"/>
    <w:rsid w:val="00060125"/>
    <w:rsid w:val="0007259F"/>
    <w:rsid w:val="00076129"/>
    <w:rsid w:val="00086292"/>
    <w:rsid w:val="000962D1"/>
    <w:rsid w:val="0009672A"/>
    <w:rsid w:val="000C340F"/>
    <w:rsid w:val="000C6EFE"/>
    <w:rsid w:val="000F6DFE"/>
    <w:rsid w:val="000F7539"/>
    <w:rsid w:val="0011335F"/>
    <w:rsid w:val="00113F9A"/>
    <w:rsid w:val="00133A6D"/>
    <w:rsid w:val="0016759A"/>
    <w:rsid w:val="00185E61"/>
    <w:rsid w:val="00195E3D"/>
    <w:rsid w:val="001A38AD"/>
    <w:rsid w:val="001A5641"/>
    <w:rsid w:val="001A68FC"/>
    <w:rsid w:val="001A7773"/>
    <w:rsid w:val="001C23D2"/>
    <w:rsid w:val="001D05F7"/>
    <w:rsid w:val="001F32D9"/>
    <w:rsid w:val="00227B08"/>
    <w:rsid w:val="00235A0E"/>
    <w:rsid w:val="0027730F"/>
    <w:rsid w:val="00277EA4"/>
    <w:rsid w:val="00292C51"/>
    <w:rsid w:val="0029549C"/>
    <w:rsid w:val="002B3558"/>
    <w:rsid w:val="002D0985"/>
    <w:rsid w:val="002E2741"/>
    <w:rsid w:val="002F4878"/>
    <w:rsid w:val="002F5C59"/>
    <w:rsid w:val="00320384"/>
    <w:rsid w:val="00350EDB"/>
    <w:rsid w:val="0037421B"/>
    <w:rsid w:val="003B1D75"/>
    <w:rsid w:val="003D3DB4"/>
    <w:rsid w:val="003E480E"/>
    <w:rsid w:val="00406273"/>
    <w:rsid w:val="00447D64"/>
    <w:rsid w:val="0045707D"/>
    <w:rsid w:val="00461642"/>
    <w:rsid w:val="00493F2E"/>
    <w:rsid w:val="004B1B5B"/>
    <w:rsid w:val="004B3C37"/>
    <w:rsid w:val="004D1C07"/>
    <w:rsid w:val="004F30AE"/>
    <w:rsid w:val="005021F6"/>
    <w:rsid w:val="00524BAF"/>
    <w:rsid w:val="00542CC9"/>
    <w:rsid w:val="0058170D"/>
    <w:rsid w:val="005E4B99"/>
    <w:rsid w:val="005F520A"/>
    <w:rsid w:val="005F679C"/>
    <w:rsid w:val="00614630"/>
    <w:rsid w:val="006718FC"/>
    <w:rsid w:val="006774D1"/>
    <w:rsid w:val="00680482"/>
    <w:rsid w:val="00690528"/>
    <w:rsid w:val="00692F6C"/>
    <w:rsid w:val="00697314"/>
    <w:rsid w:val="006B2AC9"/>
    <w:rsid w:val="006D3AAD"/>
    <w:rsid w:val="00702C8B"/>
    <w:rsid w:val="0072141F"/>
    <w:rsid w:val="007445FB"/>
    <w:rsid w:val="00757162"/>
    <w:rsid w:val="007863AB"/>
    <w:rsid w:val="007A2E78"/>
    <w:rsid w:val="007A7B5B"/>
    <w:rsid w:val="007C48EB"/>
    <w:rsid w:val="007D155B"/>
    <w:rsid w:val="007E6691"/>
    <w:rsid w:val="007F28F9"/>
    <w:rsid w:val="00800B92"/>
    <w:rsid w:val="00801D73"/>
    <w:rsid w:val="00810323"/>
    <w:rsid w:val="008250EC"/>
    <w:rsid w:val="00835F7A"/>
    <w:rsid w:val="00842D17"/>
    <w:rsid w:val="008477CF"/>
    <w:rsid w:val="00857942"/>
    <w:rsid w:val="00857980"/>
    <w:rsid w:val="00872232"/>
    <w:rsid w:val="00872F1E"/>
    <w:rsid w:val="00880407"/>
    <w:rsid w:val="008A499B"/>
    <w:rsid w:val="008B1DDD"/>
    <w:rsid w:val="008E12CB"/>
    <w:rsid w:val="00927019"/>
    <w:rsid w:val="009309D3"/>
    <w:rsid w:val="009513F2"/>
    <w:rsid w:val="009564A7"/>
    <w:rsid w:val="0096363A"/>
    <w:rsid w:val="00965BDC"/>
    <w:rsid w:val="0097525A"/>
    <w:rsid w:val="009908A4"/>
    <w:rsid w:val="00997F09"/>
    <w:rsid w:val="009B2A82"/>
    <w:rsid w:val="009B33C6"/>
    <w:rsid w:val="009B3B91"/>
    <w:rsid w:val="009C0D20"/>
    <w:rsid w:val="009C3DE2"/>
    <w:rsid w:val="009C7479"/>
    <w:rsid w:val="00A1666A"/>
    <w:rsid w:val="00A74B70"/>
    <w:rsid w:val="00A81EF5"/>
    <w:rsid w:val="00A83784"/>
    <w:rsid w:val="00A96F25"/>
    <w:rsid w:val="00AA393C"/>
    <w:rsid w:val="00AD70EC"/>
    <w:rsid w:val="00B253EF"/>
    <w:rsid w:val="00B44C9D"/>
    <w:rsid w:val="00B700A0"/>
    <w:rsid w:val="00B760E1"/>
    <w:rsid w:val="00BE4F2D"/>
    <w:rsid w:val="00C04DF1"/>
    <w:rsid w:val="00C13839"/>
    <w:rsid w:val="00C24244"/>
    <w:rsid w:val="00C75BB4"/>
    <w:rsid w:val="00C7699C"/>
    <w:rsid w:val="00C82DA1"/>
    <w:rsid w:val="00CB57E4"/>
    <w:rsid w:val="00CB6970"/>
    <w:rsid w:val="00CE1A47"/>
    <w:rsid w:val="00CE3DD3"/>
    <w:rsid w:val="00CE62CC"/>
    <w:rsid w:val="00CE79D9"/>
    <w:rsid w:val="00CF2B48"/>
    <w:rsid w:val="00D13259"/>
    <w:rsid w:val="00D3372B"/>
    <w:rsid w:val="00D437B3"/>
    <w:rsid w:val="00D65F39"/>
    <w:rsid w:val="00D83052"/>
    <w:rsid w:val="00DA422C"/>
    <w:rsid w:val="00DA4672"/>
    <w:rsid w:val="00DC3511"/>
    <w:rsid w:val="00DD19A5"/>
    <w:rsid w:val="00E314E0"/>
    <w:rsid w:val="00E51A5C"/>
    <w:rsid w:val="00E57EB3"/>
    <w:rsid w:val="00E60FC8"/>
    <w:rsid w:val="00E641E5"/>
    <w:rsid w:val="00E96F5E"/>
    <w:rsid w:val="00EE10A0"/>
    <w:rsid w:val="00F024F7"/>
    <w:rsid w:val="00F133C1"/>
    <w:rsid w:val="00F53417"/>
    <w:rsid w:val="00F54F4B"/>
    <w:rsid w:val="00F678FB"/>
    <w:rsid w:val="00F907EB"/>
    <w:rsid w:val="00FA2A6C"/>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498382A"/>
  <w15:chartTrackingRefBased/>
  <w15:docId w15:val="{ABD8A0FC-341A-44F9-BD25-271E97A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kern w:val="2"/>
      <w:sz w:val="22"/>
      <w:szCs w:val="22"/>
      <w:lang w:val="it-IT"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384"/>
  </w:style>
  <w:style w:type="paragraph" w:styleId="Pidipagina">
    <w:name w:val="footer"/>
    <w:basedOn w:val="Normale"/>
    <w:link w:val="PidipaginaCarattere"/>
    <w:uiPriority w:val="99"/>
    <w:unhideWhenUsed/>
    <w:rsid w:val="00320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384"/>
  </w:style>
  <w:style w:type="character" w:styleId="Collegamentoipertestuale">
    <w:name w:val="Hyperlink"/>
    <w:uiPriority w:val="99"/>
    <w:rsid w:val="009309D3"/>
    <w:rPr>
      <w:color w:val="0000FF"/>
      <w:u w:val="single"/>
    </w:rPr>
  </w:style>
  <w:style w:type="character" w:styleId="Menzionenonrisolta">
    <w:name w:val="Unresolved Mention"/>
    <w:uiPriority w:val="99"/>
    <w:semiHidden/>
    <w:unhideWhenUsed/>
    <w:rsid w:val="00DA422C"/>
    <w:rPr>
      <w:color w:val="605E5C"/>
      <w:shd w:val="clear" w:color="auto" w:fill="E1DFDD"/>
    </w:rPr>
  </w:style>
  <w:style w:type="character" w:customStyle="1" w:styleId="m3370209968954845562xcontentpasted01">
    <w:name w:val="m_3370209968954845562xcontentpasted01"/>
    <w:basedOn w:val="Carpredefinitoparagrafo"/>
    <w:rsid w:val="006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90316">
      <w:bodyDiv w:val="1"/>
      <w:marLeft w:val="0"/>
      <w:marRight w:val="0"/>
      <w:marTop w:val="0"/>
      <w:marBottom w:val="0"/>
      <w:divBdr>
        <w:top w:val="none" w:sz="0" w:space="0" w:color="auto"/>
        <w:left w:val="none" w:sz="0" w:space="0" w:color="auto"/>
        <w:bottom w:val="none" w:sz="0" w:space="0" w:color="auto"/>
        <w:right w:val="none" w:sz="0" w:space="0" w:color="auto"/>
      </w:divBdr>
    </w:div>
    <w:div w:id="1045065715">
      <w:bodyDiv w:val="1"/>
      <w:marLeft w:val="0"/>
      <w:marRight w:val="0"/>
      <w:marTop w:val="0"/>
      <w:marBottom w:val="0"/>
      <w:divBdr>
        <w:top w:val="none" w:sz="0" w:space="0" w:color="auto"/>
        <w:left w:val="none" w:sz="0" w:space="0" w:color="auto"/>
        <w:bottom w:val="none" w:sz="0" w:space="0" w:color="auto"/>
        <w:right w:val="none" w:sz="0" w:space="0" w:color="auto"/>
      </w:divBdr>
    </w:div>
    <w:div w:id="1568691187">
      <w:bodyDiv w:val="1"/>
      <w:marLeft w:val="0"/>
      <w:marRight w:val="0"/>
      <w:marTop w:val="0"/>
      <w:marBottom w:val="0"/>
      <w:divBdr>
        <w:top w:val="none" w:sz="0" w:space="0" w:color="auto"/>
        <w:left w:val="none" w:sz="0" w:space="0" w:color="auto"/>
        <w:bottom w:val="none" w:sz="0" w:space="0" w:color="auto"/>
        <w:right w:val="none" w:sz="0" w:space="0" w:color="auto"/>
      </w:divBdr>
    </w:div>
    <w:div w:id="16698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ode="External" Target="mailto:ufficio.stampa@arenadiverona.it" /><Relationship Id="rId18"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footer" Target="footer3.xml" /><Relationship Id="rId7" Type="http://schemas.openxmlformats.org/officeDocument/2006/relationships/webSettings" Target="webSettings.xml" /><Relationship Id="rId12" Type="http://schemas.openxmlformats.org/officeDocument/2006/relationships/hyperlink" TargetMode="External" Target="http://www.arena.it" /><Relationship Id="rId17"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mailto:inclusione@arenadiverona.it" /><Relationship Id="rId5" Type="http://schemas.openxmlformats.org/officeDocument/2006/relationships/styles" Target="styles.xml" /><Relationship Id="rId15" Type="http://schemas.openxmlformats.org/officeDocument/2006/relationships/hyperlink" TargetMode="External" Target="http://www.arena.it" /><Relationship Id="rId23" Type="http://schemas.openxmlformats.org/officeDocument/2006/relationships/theme" Target="theme/theme1.xml" /><Relationship Id="rId10" Type="http://schemas.openxmlformats.org/officeDocument/2006/relationships/hyperlink" TargetMode="External" Target="http://www.arenapertutti.it" /><Relationship Id="rId19" Type="http://schemas.openxmlformats.org/officeDocument/2006/relationships/footer" Target="footer2.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Mode="External" Target="mailto:biglietteria@arenadiverona.it" /><Relationship Id="rId22"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C507D7D50344682FE56D3F1412140" ma:contentTypeVersion="5" ma:contentTypeDescription="Create a new document." ma:contentTypeScope="" ma:versionID="4672ec7d34fecf1394685b6eaa8c7f77">
  <xsd:schema xmlns:xsd="http://www.w3.org/2001/XMLSchema" xmlns:xs="http://www.w3.org/2001/XMLSchema" xmlns:p="http://schemas.microsoft.com/office/2006/metadata/properties" xmlns:ns3="a6e683fa-86a3-4bd4-be3a-f9d9c64e034f" targetNamespace="http://schemas.microsoft.com/office/2006/metadata/properties" ma:root="true" ma:fieldsID="dc7bca79b5e169fd8580e46f0d497f00" ns3:_="">
    <xsd:import namespace="a6e683fa-86a3-4bd4-be3a-f9d9c64e03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83fa-86a3-4bd4-be3a-f9d9c64e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6e683fa-86a3-4bd4-be3a-f9d9c64e034f" xsi:nil="true"/>
  </documentManagement>
</p:properties>
</file>

<file path=customXml/itemProps1.xml><?xml version="1.0" encoding="utf-8"?>
<ds:datastoreItem xmlns:ds="http://schemas.openxmlformats.org/officeDocument/2006/customXml" ds:itemID="{1FAC501B-301F-4F69-9B30-AD3594A7CF0F}">
  <ds:schemaRefs>
    <ds:schemaRef ds:uri="http://schemas.openxmlformats.org/officeDocument/2006/bibliography"/>
  </ds:schemaRefs>
</ds:datastoreItem>
</file>

<file path=customXml/itemProps2.xml><?xml version="1.0" encoding="utf-8"?>
<ds:datastoreItem xmlns:ds="http://schemas.openxmlformats.org/officeDocument/2006/customXml" ds:itemID="{0642AB9D-E3BA-49C3-9732-A70882C06546}">
  <ds:schemaRefs>
    <ds:schemaRef ds:uri="http://schemas.microsoft.com/sharepoint/v3/contenttype/forms"/>
  </ds:schemaRefs>
</ds:datastoreItem>
</file>

<file path=customXml/itemProps3.xml><?xml version="1.0" encoding="utf-8"?>
<ds:datastoreItem xmlns:ds="http://schemas.openxmlformats.org/officeDocument/2006/customXml" ds:itemID="{2FC9C1C3-1608-4E65-8EA2-12FFED9A3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83fa-86a3-4bd4-be3a-f9d9c64e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90CFA-460F-440C-BAB2-8C672A69B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4845</Characters>
  <Application>Microsoft Office Word</Application>
  <DocSecurity>0</DocSecurity>
  <Lines>74</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5680</CharactersWithSpaces>
  <SharedDoc>false</SharedDoc>
  <HLinks>
    <vt:vector size="36" baseType="variant">
      <vt:variant>
        <vt:i4>524310</vt:i4>
      </vt:variant>
      <vt:variant>
        <vt:i4>15</vt:i4>
      </vt:variant>
      <vt:variant>
        <vt:i4>0</vt:i4>
      </vt:variant>
      <vt:variant>
        <vt:i4>5</vt:i4>
      </vt:variant>
      <vt:variant>
        <vt:lpwstr>http://www.arena.it/</vt:lpwstr>
      </vt:variant>
      <vt:variant>
        <vt:lpwstr/>
      </vt:variant>
      <vt:variant>
        <vt:i4>8257603</vt:i4>
      </vt:variant>
      <vt:variant>
        <vt:i4>12</vt:i4>
      </vt:variant>
      <vt:variant>
        <vt:i4>0</vt:i4>
      </vt:variant>
      <vt:variant>
        <vt:i4>5</vt:i4>
      </vt:variant>
      <vt:variant>
        <vt:lpwstr>mailto:biglietteria@arenadiverona.it</vt:lpwstr>
      </vt:variant>
      <vt:variant>
        <vt:lpwstr/>
      </vt:variant>
      <vt:variant>
        <vt:i4>1507444</vt:i4>
      </vt:variant>
      <vt:variant>
        <vt:i4>9</vt:i4>
      </vt:variant>
      <vt:variant>
        <vt:i4>0</vt:i4>
      </vt:variant>
      <vt:variant>
        <vt:i4>5</vt:i4>
      </vt:variant>
      <vt:variant>
        <vt:lpwstr>mailto:ufficio.stampa@arenadiverona.it</vt:lpwstr>
      </vt:variant>
      <vt:variant>
        <vt:lpwstr/>
      </vt:variant>
      <vt:variant>
        <vt:i4>524310</vt:i4>
      </vt:variant>
      <vt:variant>
        <vt:i4>6</vt:i4>
      </vt:variant>
      <vt:variant>
        <vt:i4>0</vt:i4>
      </vt:variant>
      <vt:variant>
        <vt:i4>5</vt:i4>
      </vt:variant>
      <vt:variant>
        <vt:lpwstr>http://www.arena.it/</vt:lpwstr>
      </vt:variant>
      <vt:variant>
        <vt:lpwstr/>
      </vt:variant>
      <vt:variant>
        <vt:i4>1179711</vt:i4>
      </vt:variant>
      <vt:variant>
        <vt:i4>3</vt:i4>
      </vt:variant>
      <vt:variant>
        <vt:i4>0</vt:i4>
      </vt:variant>
      <vt:variant>
        <vt:i4>5</vt:i4>
      </vt:variant>
      <vt:variant>
        <vt:lpwstr>mailto:inclusione@arenadiverona.it</vt:lpwstr>
      </vt:variant>
      <vt:variant>
        <vt:lpwstr/>
      </vt:variant>
      <vt:variant>
        <vt:i4>262165</vt:i4>
      </vt:variant>
      <vt:variant>
        <vt:i4>0</vt:i4>
      </vt:variant>
      <vt:variant>
        <vt:i4>0</vt:i4>
      </vt:variant>
      <vt:variant>
        <vt:i4>5</vt:i4>
      </vt:variant>
      <vt:variant>
        <vt:lpwstr>http://www.arenapertutti.it/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Alessia Galli</cp:lastModifiedBy>
  <cp:revision>2</cp:revision>
  <cp:lastPrinted>2024-06-03T14:03:00Z</cp:lastPrinted>
  <dcterms:created xsi:type="dcterms:W3CDTF">2024-06-19T12:29:00Z</dcterms:created>
  <dcterms:modified xsi:type="dcterms:W3CDTF">2024-06-19T12:29:00Z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0x01010043CC507D7D50344682FE56D3F1412140</vt:lpwstr>
  </property>
</Properties>
</file>